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07C" w:rsidRDefault="00A1007C" w:rsidP="00A1007C">
      <w:pPr>
        <w:pStyle w:val="PlainText"/>
        <w:rPr>
          <w:rFonts w:asciiTheme="minorHAnsi" w:hAnsiTheme="minorHAnsi"/>
          <w:sz w:val="24"/>
          <w:szCs w:val="24"/>
        </w:rPr>
      </w:pPr>
      <w:bookmarkStart w:id="0" w:name="OLE_LINK1"/>
      <w:bookmarkStart w:id="1" w:name="OLE_LINK2"/>
    </w:p>
    <w:p w:rsidR="00EC55CE" w:rsidRPr="00513AD6" w:rsidRDefault="00EC55CE" w:rsidP="00A1007C">
      <w:pPr>
        <w:pStyle w:val="PlainText"/>
        <w:rPr>
          <w:rFonts w:asciiTheme="minorHAnsi" w:hAnsiTheme="minorHAnsi"/>
          <w:sz w:val="24"/>
          <w:szCs w:val="24"/>
        </w:rPr>
      </w:pPr>
    </w:p>
    <w:p w:rsidR="00D36190" w:rsidRDefault="00D36190" w:rsidP="00A1007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Influence of</w:t>
      </w:r>
      <w:r w:rsidR="00967525">
        <w:rPr>
          <w:sz w:val="24"/>
          <w:szCs w:val="24"/>
        </w:rPr>
        <w:t xml:space="preserve"> pore geometry on the structural</w:t>
      </w:r>
      <w:r w:rsidR="002476FC">
        <w:rPr>
          <w:sz w:val="24"/>
          <w:szCs w:val="24"/>
        </w:rPr>
        <w:t xml:space="preserve"> and dynamic properties of confined ionic liquids</w:t>
      </w:r>
      <w:r>
        <w:rPr>
          <w:sz w:val="24"/>
          <w:szCs w:val="24"/>
        </w:rPr>
        <w:t xml:space="preserve"> </w:t>
      </w:r>
    </w:p>
    <w:p w:rsidR="00967525" w:rsidRPr="00967525" w:rsidRDefault="004A6B6D" w:rsidP="00A1007C">
      <w:pPr>
        <w:spacing w:line="240" w:lineRule="auto"/>
        <w:rPr>
          <w:sz w:val="24"/>
          <w:szCs w:val="24"/>
        </w:rPr>
      </w:pPr>
      <w:r w:rsidRPr="00967525">
        <w:rPr>
          <w:sz w:val="24"/>
          <w:szCs w:val="24"/>
        </w:rPr>
        <w:t>Joshua Monk</w:t>
      </w:r>
      <w:r w:rsidR="005321A6" w:rsidRPr="00967525">
        <w:rPr>
          <w:sz w:val="24"/>
          <w:szCs w:val="24"/>
        </w:rPr>
        <w:t xml:space="preserve">, Ramesh Singh, </w:t>
      </w:r>
      <w:proofErr w:type="spellStart"/>
      <w:r w:rsidR="009A0939">
        <w:rPr>
          <w:sz w:val="24"/>
          <w:szCs w:val="24"/>
        </w:rPr>
        <w:t>Nidhi</w:t>
      </w:r>
      <w:proofErr w:type="spellEnd"/>
      <w:r w:rsidR="009A0939">
        <w:rPr>
          <w:sz w:val="24"/>
          <w:szCs w:val="24"/>
        </w:rPr>
        <w:t xml:space="preserve"> Rajput, </w:t>
      </w:r>
      <w:proofErr w:type="spellStart"/>
      <w:r w:rsidR="004E6F23">
        <w:rPr>
          <w:sz w:val="24"/>
          <w:szCs w:val="24"/>
        </w:rPr>
        <w:t>Xiao</w:t>
      </w:r>
      <w:r w:rsidR="009A0939">
        <w:rPr>
          <w:sz w:val="24"/>
          <w:szCs w:val="24"/>
        </w:rPr>
        <w:t>Xia</w:t>
      </w:r>
      <w:proofErr w:type="spellEnd"/>
      <w:r w:rsidR="004E6F23">
        <w:rPr>
          <w:sz w:val="24"/>
          <w:szCs w:val="24"/>
        </w:rPr>
        <w:t xml:space="preserve"> He</w:t>
      </w:r>
      <w:proofErr w:type="gramStart"/>
      <w:r w:rsidR="00BD755D" w:rsidRPr="00967525">
        <w:rPr>
          <w:sz w:val="24"/>
          <w:szCs w:val="24"/>
        </w:rPr>
        <w:t xml:space="preserve">, </w:t>
      </w:r>
      <w:r w:rsidR="005321A6" w:rsidRPr="00967525">
        <w:rPr>
          <w:sz w:val="24"/>
          <w:szCs w:val="24"/>
        </w:rPr>
        <w:t xml:space="preserve"> Minhtrang</w:t>
      </w:r>
      <w:proofErr w:type="gramEnd"/>
      <w:r w:rsidR="005321A6" w:rsidRPr="00967525">
        <w:rPr>
          <w:sz w:val="24"/>
          <w:szCs w:val="24"/>
        </w:rPr>
        <w:t xml:space="preserve"> Do, </w:t>
      </w:r>
      <w:r w:rsidRPr="00967525">
        <w:rPr>
          <w:sz w:val="24"/>
          <w:szCs w:val="24"/>
        </w:rPr>
        <w:t>and Francisco R. Hung</w:t>
      </w:r>
    </w:p>
    <w:p w:rsidR="004A6B6D" w:rsidRPr="00967525" w:rsidRDefault="004A6B6D" w:rsidP="00A1007C">
      <w:pPr>
        <w:spacing w:line="240" w:lineRule="auto"/>
        <w:rPr>
          <w:sz w:val="24"/>
          <w:szCs w:val="24"/>
        </w:rPr>
      </w:pPr>
      <w:r w:rsidRPr="00967525">
        <w:rPr>
          <w:sz w:val="24"/>
          <w:szCs w:val="24"/>
        </w:rPr>
        <w:t xml:space="preserve">Cain Department of Chemical Engineering, </w:t>
      </w:r>
      <w:r w:rsidR="00306DB7" w:rsidRPr="00967525">
        <w:rPr>
          <w:sz w:val="24"/>
          <w:szCs w:val="24"/>
        </w:rPr>
        <w:t>Louisiana</w:t>
      </w:r>
      <w:r w:rsidRPr="00967525">
        <w:rPr>
          <w:sz w:val="24"/>
          <w:szCs w:val="24"/>
        </w:rPr>
        <w:t xml:space="preserve"> State University, Baton Rouge, LA 70803, U.S.A</w:t>
      </w:r>
    </w:p>
    <w:p w:rsidR="005321A6" w:rsidRPr="00507144" w:rsidRDefault="00D71DC7" w:rsidP="0050714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Ionic liquids (ILs) confined in nm-sized pores </w:t>
      </w:r>
      <w:r w:rsidR="002476FC">
        <w:rPr>
          <w:sz w:val="24"/>
          <w:szCs w:val="24"/>
        </w:rPr>
        <w:t>are of</w:t>
      </w:r>
      <w:r>
        <w:rPr>
          <w:sz w:val="24"/>
          <w:szCs w:val="24"/>
        </w:rPr>
        <w:t xml:space="preserve"> interest for their potential use in applications such as electrochemical double layer capacitors.  </w:t>
      </w:r>
      <w:r w:rsidR="002476FC">
        <w:rPr>
          <w:sz w:val="24"/>
          <w:szCs w:val="24"/>
        </w:rPr>
        <w:t xml:space="preserve">In these devices, interactions exist between the </w:t>
      </w:r>
      <w:proofErr w:type="spellStart"/>
      <w:r w:rsidR="002476FC">
        <w:rPr>
          <w:sz w:val="24"/>
          <w:szCs w:val="24"/>
        </w:rPr>
        <w:t>nanoporous</w:t>
      </w:r>
      <w:proofErr w:type="spellEnd"/>
      <w:r w:rsidR="002476FC">
        <w:rPr>
          <w:sz w:val="24"/>
          <w:szCs w:val="24"/>
        </w:rPr>
        <w:t xml:space="preserve"> electrodes and the ionic liquids and the behavior of the confined ionic liquids is not fully understood.  </w:t>
      </w:r>
      <w:r>
        <w:rPr>
          <w:sz w:val="24"/>
          <w:szCs w:val="24"/>
        </w:rPr>
        <w:t xml:space="preserve">This project focuses on the influence of the carbon </w:t>
      </w:r>
      <w:r w:rsidR="002476FC">
        <w:rPr>
          <w:sz w:val="24"/>
          <w:szCs w:val="24"/>
        </w:rPr>
        <w:t>geometry on the</w:t>
      </w:r>
      <w:r>
        <w:rPr>
          <w:sz w:val="24"/>
          <w:szCs w:val="24"/>
        </w:rPr>
        <w:t xml:space="preserve"> confin</w:t>
      </w:r>
      <w:r w:rsidR="002476FC">
        <w:rPr>
          <w:sz w:val="24"/>
          <w:szCs w:val="24"/>
        </w:rPr>
        <w:t>ed</w:t>
      </w:r>
      <w:r>
        <w:rPr>
          <w:sz w:val="24"/>
          <w:szCs w:val="24"/>
        </w:rPr>
        <w:t xml:space="preserve"> ILs.  We</w:t>
      </w:r>
      <w:r w:rsidR="005321A6" w:rsidRPr="00507144">
        <w:rPr>
          <w:sz w:val="24"/>
          <w:szCs w:val="24"/>
        </w:rPr>
        <w:t xml:space="preserve"> investigate the </w:t>
      </w:r>
      <w:r w:rsidR="00507144">
        <w:rPr>
          <w:sz w:val="24"/>
          <w:szCs w:val="24"/>
        </w:rPr>
        <w:t xml:space="preserve">behavior </w:t>
      </w:r>
      <w:r w:rsidR="005321A6" w:rsidRPr="00507144">
        <w:rPr>
          <w:sz w:val="24"/>
          <w:szCs w:val="24"/>
        </w:rPr>
        <w:t xml:space="preserve">of the ionic liquid, </w:t>
      </w:r>
      <w:r w:rsidR="00A3713D" w:rsidRPr="00507144">
        <w:rPr>
          <w:rFonts w:cs="Times New Roman"/>
          <w:sz w:val="24"/>
          <w:szCs w:val="24"/>
        </w:rPr>
        <w:t>1-</w:t>
      </w:r>
      <w:r w:rsidR="00A3713D" w:rsidRPr="00507144">
        <w:rPr>
          <w:rFonts w:cs="Times New Roman"/>
          <w:i/>
          <w:iCs/>
          <w:sz w:val="24"/>
          <w:szCs w:val="24"/>
        </w:rPr>
        <w:t>n</w:t>
      </w:r>
      <w:r w:rsidR="00A3713D" w:rsidRPr="00507144">
        <w:rPr>
          <w:rFonts w:cs="Times New Roman"/>
          <w:sz w:val="24"/>
          <w:szCs w:val="24"/>
        </w:rPr>
        <w:t>-butyl</w:t>
      </w:r>
      <w:proofErr w:type="gramStart"/>
      <w:r w:rsidR="00A3713D" w:rsidRPr="00507144">
        <w:rPr>
          <w:rFonts w:cs="Times New Roman"/>
          <w:sz w:val="24"/>
          <w:szCs w:val="24"/>
        </w:rPr>
        <w:t>,3</w:t>
      </w:r>
      <w:proofErr w:type="gramEnd"/>
      <w:r w:rsidR="00A3713D" w:rsidRPr="00507144">
        <w:rPr>
          <w:rFonts w:cs="Times New Roman"/>
          <w:sz w:val="24"/>
          <w:szCs w:val="24"/>
        </w:rPr>
        <w:t>-methylimidazolium</w:t>
      </w:r>
      <w:r w:rsidR="00507144">
        <w:rPr>
          <w:rFonts w:cs="Times New Roman"/>
          <w:sz w:val="24"/>
          <w:szCs w:val="24"/>
        </w:rPr>
        <w:t xml:space="preserve"> </w:t>
      </w:r>
      <w:proofErr w:type="spellStart"/>
      <w:r w:rsidR="00A3713D" w:rsidRPr="00507144">
        <w:rPr>
          <w:rFonts w:cs="Times New Roman"/>
          <w:sz w:val="24"/>
          <w:szCs w:val="24"/>
        </w:rPr>
        <w:t>hexafluorophosphate</w:t>
      </w:r>
      <w:proofErr w:type="spellEnd"/>
      <w:r w:rsidR="00507144">
        <w:rPr>
          <w:rFonts w:cs="Times New Roman"/>
          <w:sz w:val="24"/>
          <w:szCs w:val="24"/>
        </w:rPr>
        <w:t>,</w:t>
      </w:r>
      <w:r w:rsidR="00A3713D" w:rsidRPr="00507144">
        <w:rPr>
          <w:rFonts w:cs="Times New Roman"/>
          <w:sz w:val="24"/>
          <w:szCs w:val="24"/>
        </w:rPr>
        <w:t xml:space="preserve"> </w:t>
      </w:r>
      <w:r w:rsidR="005321A6" w:rsidRPr="00507144">
        <w:rPr>
          <w:rFonts w:cs="Times New Roman"/>
          <w:sz w:val="24"/>
          <w:szCs w:val="24"/>
        </w:rPr>
        <w:t>[</w:t>
      </w:r>
      <w:proofErr w:type="spellStart"/>
      <w:r w:rsidR="005321A6" w:rsidRPr="00507144">
        <w:rPr>
          <w:sz w:val="24"/>
          <w:szCs w:val="24"/>
        </w:rPr>
        <w:t>bmim</w:t>
      </w:r>
      <w:proofErr w:type="spellEnd"/>
      <w:r w:rsidR="005321A6" w:rsidRPr="00507144">
        <w:rPr>
          <w:sz w:val="24"/>
          <w:szCs w:val="24"/>
        </w:rPr>
        <w:t>][PF</w:t>
      </w:r>
      <w:r w:rsidR="005321A6" w:rsidRPr="00507144">
        <w:rPr>
          <w:sz w:val="24"/>
          <w:szCs w:val="24"/>
          <w:vertAlign w:val="subscript"/>
        </w:rPr>
        <w:t>6</w:t>
      </w:r>
      <w:r w:rsidR="005321A6" w:rsidRPr="00507144">
        <w:rPr>
          <w:sz w:val="24"/>
          <w:szCs w:val="24"/>
        </w:rPr>
        <w:t>]</w:t>
      </w:r>
      <w:r w:rsidR="00507144">
        <w:rPr>
          <w:sz w:val="24"/>
          <w:szCs w:val="24"/>
        </w:rPr>
        <w:t xml:space="preserve"> confined inside </w:t>
      </w:r>
      <w:r w:rsidR="005321A6" w:rsidRPr="00507144">
        <w:rPr>
          <w:sz w:val="24"/>
          <w:szCs w:val="24"/>
        </w:rPr>
        <w:t>three carbon models</w:t>
      </w:r>
      <w:r w:rsidR="00F30044">
        <w:rPr>
          <w:sz w:val="24"/>
          <w:szCs w:val="24"/>
        </w:rPr>
        <w:t>:</w:t>
      </w:r>
      <w:r w:rsidR="005321A6" w:rsidRPr="00507144">
        <w:rPr>
          <w:sz w:val="24"/>
          <w:szCs w:val="24"/>
        </w:rPr>
        <w:t xml:space="preserve"> (1) a slit-like graphitic pore model, (2) a multi-walled carbon </w:t>
      </w:r>
      <w:proofErr w:type="spellStart"/>
      <w:r w:rsidR="005321A6" w:rsidRPr="00507144">
        <w:rPr>
          <w:sz w:val="24"/>
          <w:szCs w:val="24"/>
        </w:rPr>
        <w:t>nanotube</w:t>
      </w:r>
      <w:proofErr w:type="spellEnd"/>
      <w:r w:rsidR="005321A6" w:rsidRPr="00507144">
        <w:rPr>
          <w:sz w:val="24"/>
          <w:szCs w:val="24"/>
        </w:rPr>
        <w:t xml:space="preserve">, and (3) a model CMK-3 material, which consist of amorphous carbon rods arranged in a hexagonal array.  Molecular dynamics simulations were performed using the </w:t>
      </w:r>
      <w:r w:rsidR="00F30044">
        <w:rPr>
          <w:sz w:val="24"/>
          <w:szCs w:val="24"/>
        </w:rPr>
        <w:t>non-</w:t>
      </w:r>
      <w:proofErr w:type="spellStart"/>
      <w:r w:rsidR="00F30044">
        <w:rPr>
          <w:sz w:val="24"/>
          <w:szCs w:val="24"/>
        </w:rPr>
        <w:t>polarizable</w:t>
      </w:r>
      <w:proofErr w:type="spellEnd"/>
      <w:r w:rsidR="00F30044" w:rsidRPr="00507144">
        <w:rPr>
          <w:sz w:val="24"/>
          <w:szCs w:val="24"/>
        </w:rPr>
        <w:t xml:space="preserve"> </w:t>
      </w:r>
      <w:r w:rsidR="005321A6" w:rsidRPr="00507144">
        <w:rPr>
          <w:sz w:val="24"/>
          <w:szCs w:val="24"/>
        </w:rPr>
        <w:t>potential for [</w:t>
      </w:r>
      <w:proofErr w:type="spellStart"/>
      <w:r w:rsidR="005321A6" w:rsidRPr="00507144">
        <w:rPr>
          <w:sz w:val="24"/>
          <w:szCs w:val="24"/>
        </w:rPr>
        <w:t>bmim</w:t>
      </w:r>
      <w:proofErr w:type="spellEnd"/>
      <w:proofErr w:type="gramStart"/>
      <w:r w:rsidR="005321A6" w:rsidRPr="00507144">
        <w:rPr>
          <w:sz w:val="24"/>
          <w:szCs w:val="24"/>
        </w:rPr>
        <w:t>][</w:t>
      </w:r>
      <w:proofErr w:type="gramEnd"/>
      <w:r w:rsidR="005321A6" w:rsidRPr="00507144">
        <w:rPr>
          <w:sz w:val="24"/>
          <w:szCs w:val="24"/>
        </w:rPr>
        <w:t>PF</w:t>
      </w:r>
      <w:r w:rsidR="005321A6" w:rsidRPr="00507144">
        <w:rPr>
          <w:sz w:val="24"/>
          <w:szCs w:val="24"/>
          <w:vertAlign w:val="subscript"/>
        </w:rPr>
        <w:t>6</w:t>
      </w:r>
      <w:r w:rsidR="005321A6" w:rsidRPr="00507144">
        <w:rPr>
          <w:sz w:val="24"/>
          <w:szCs w:val="24"/>
        </w:rPr>
        <w:t xml:space="preserve">] </w:t>
      </w:r>
      <w:r w:rsidR="00F30044">
        <w:rPr>
          <w:sz w:val="24"/>
          <w:szCs w:val="24"/>
        </w:rPr>
        <w:t>developed</w:t>
      </w:r>
      <w:r w:rsidR="00F30044" w:rsidRPr="00507144">
        <w:rPr>
          <w:sz w:val="24"/>
          <w:szCs w:val="24"/>
        </w:rPr>
        <w:t xml:space="preserve"> </w:t>
      </w:r>
      <w:r w:rsidR="005321A6" w:rsidRPr="00507144">
        <w:rPr>
          <w:sz w:val="24"/>
          <w:szCs w:val="24"/>
        </w:rPr>
        <w:t xml:space="preserve">by </w:t>
      </w:r>
      <w:proofErr w:type="spellStart"/>
      <w:r w:rsidR="005321A6" w:rsidRPr="00507144">
        <w:rPr>
          <w:sz w:val="24"/>
          <w:szCs w:val="24"/>
        </w:rPr>
        <w:t>Bhargava</w:t>
      </w:r>
      <w:proofErr w:type="spellEnd"/>
      <w:r w:rsidR="005321A6" w:rsidRPr="00507144">
        <w:rPr>
          <w:sz w:val="24"/>
          <w:szCs w:val="24"/>
        </w:rPr>
        <w:t xml:space="preserve"> and </w:t>
      </w:r>
      <w:proofErr w:type="spellStart"/>
      <w:r w:rsidR="005321A6" w:rsidRPr="00507144">
        <w:rPr>
          <w:sz w:val="24"/>
          <w:szCs w:val="24"/>
        </w:rPr>
        <w:t>Bala</w:t>
      </w:r>
      <w:r w:rsidR="00C26CE9" w:rsidRPr="00507144">
        <w:rPr>
          <w:sz w:val="24"/>
          <w:szCs w:val="24"/>
        </w:rPr>
        <w:t>s</w:t>
      </w:r>
      <w:r w:rsidR="005321A6" w:rsidRPr="00507144">
        <w:rPr>
          <w:sz w:val="24"/>
          <w:szCs w:val="24"/>
        </w:rPr>
        <w:t>ubramanian</w:t>
      </w:r>
      <w:proofErr w:type="spellEnd"/>
      <w:r w:rsidR="005321A6" w:rsidRPr="00507144">
        <w:rPr>
          <w:sz w:val="24"/>
          <w:szCs w:val="24"/>
        </w:rPr>
        <w:t xml:space="preserve"> </w:t>
      </w:r>
      <w:r w:rsidR="00F30044">
        <w:rPr>
          <w:sz w:val="24"/>
          <w:szCs w:val="24"/>
        </w:rPr>
        <w:t>[</w:t>
      </w:r>
      <w:r w:rsidR="00951228" w:rsidRPr="00951228">
        <w:rPr>
          <w:rStyle w:val="EndnoteReference"/>
          <w:sz w:val="24"/>
          <w:szCs w:val="24"/>
          <w:vertAlign w:val="baseline"/>
        </w:rPr>
        <w:endnoteReference w:id="1"/>
      </w:r>
      <w:r w:rsidR="00F30044">
        <w:rPr>
          <w:sz w:val="24"/>
          <w:szCs w:val="24"/>
        </w:rPr>
        <w:t xml:space="preserve">] </w:t>
      </w:r>
      <w:r w:rsidR="005321A6" w:rsidRPr="00507144">
        <w:rPr>
          <w:sz w:val="24"/>
          <w:szCs w:val="24"/>
        </w:rPr>
        <w:t>to understand</w:t>
      </w:r>
      <w:r w:rsidR="00C26CE9" w:rsidRPr="00507144">
        <w:rPr>
          <w:sz w:val="24"/>
          <w:szCs w:val="24"/>
        </w:rPr>
        <w:t xml:space="preserve"> the influence of pore size and geometr</w:t>
      </w:r>
      <w:r w:rsidR="006F4AE5" w:rsidRPr="00507144">
        <w:rPr>
          <w:sz w:val="24"/>
          <w:szCs w:val="24"/>
        </w:rPr>
        <w:t>y</w:t>
      </w:r>
      <w:r w:rsidR="005321A6" w:rsidRPr="00507144">
        <w:rPr>
          <w:sz w:val="24"/>
          <w:szCs w:val="24"/>
        </w:rPr>
        <w:t xml:space="preserve"> on the structural and dynamic properties of the confined IL. </w:t>
      </w:r>
      <w:r w:rsidR="002476FC">
        <w:rPr>
          <w:sz w:val="24"/>
          <w:szCs w:val="24"/>
        </w:rPr>
        <w:t xml:space="preserve"> We observe that </w:t>
      </w:r>
      <w:r w:rsidR="00F30044">
        <w:rPr>
          <w:sz w:val="24"/>
          <w:szCs w:val="24"/>
        </w:rPr>
        <w:t xml:space="preserve">the IL </w:t>
      </w:r>
      <w:r w:rsidR="00D36190">
        <w:rPr>
          <w:sz w:val="24"/>
          <w:szCs w:val="24"/>
        </w:rPr>
        <w:t>exhibit</w:t>
      </w:r>
      <w:r w:rsidR="00F30044">
        <w:rPr>
          <w:sz w:val="24"/>
          <w:szCs w:val="24"/>
        </w:rPr>
        <w:t>s</w:t>
      </w:r>
      <w:r w:rsidR="00D36190">
        <w:rPr>
          <w:sz w:val="24"/>
          <w:szCs w:val="24"/>
        </w:rPr>
        <w:t xml:space="preserve"> similar layering effects near the carbon surfaces</w:t>
      </w:r>
      <w:r w:rsidR="00F30044">
        <w:rPr>
          <w:sz w:val="24"/>
          <w:szCs w:val="24"/>
        </w:rPr>
        <w:t xml:space="preserve"> of the three pore models</w:t>
      </w:r>
      <w:r w:rsidR="00D36190">
        <w:rPr>
          <w:sz w:val="24"/>
          <w:szCs w:val="24"/>
        </w:rPr>
        <w:t>.  It has also been found that the</w:t>
      </w:r>
      <w:r>
        <w:rPr>
          <w:sz w:val="24"/>
          <w:szCs w:val="24"/>
        </w:rPr>
        <w:t xml:space="preserve"> dynamics</w:t>
      </w:r>
      <w:r w:rsidR="000C354E">
        <w:rPr>
          <w:sz w:val="24"/>
          <w:szCs w:val="24"/>
        </w:rPr>
        <w:t xml:space="preserve"> of the ions</w:t>
      </w:r>
      <w:r>
        <w:rPr>
          <w:sz w:val="24"/>
          <w:szCs w:val="24"/>
        </w:rPr>
        <w:t xml:space="preserve"> </w:t>
      </w:r>
      <w:r w:rsidR="00F30044">
        <w:rPr>
          <w:sz w:val="24"/>
          <w:szCs w:val="24"/>
        </w:rPr>
        <w:t xml:space="preserve">depend strongly </w:t>
      </w:r>
      <w:r w:rsidR="000C354E">
        <w:rPr>
          <w:sz w:val="24"/>
          <w:szCs w:val="24"/>
        </w:rPr>
        <w:t>on their</w:t>
      </w:r>
      <w:r>
        <w:rPr>
          <w:sz w:val="24"/>
          <w:szCs w:val="24"/>
        </w:rPr>
        <w:t xml:space="preserve"> location with respect to the carbon surface</w:t>
      </w:r>
      <w:r w:rsidR="00D36190">
        <w:rPr>
          <w:sz w:val="24"/>
          <w:szCs w:val="24"/>
        </w:rPr>
        <w:t xml:space="preserve">, </w:t>
      </w:r>
      <w:r w:rsidR="00F30044">
        <w:rPr>
          <w:sz w:val="24"/>
          <w:szCs w:val="24"/>
        </w:rPr>
        <w:t xml:space="preserve">with </w:t>
      </w:r>
      <w:r w:rsidR="00D36190">
        <w:rPr>
          <w:sz w:val="24"/>
          <w:szCs w:val="24"/>
        </w:rPr>
        <w:t xml:space="preserve">slower dynamics </w:t>
      </w:r>
      <w:r w:rsidR="00F30044">
        <w:rPr>
          <w:sz w:val="24"/>
          <w:szCs w:val="24"/>
        </w:rPr>
        <w:t xml:space="preserve">generally </w:t>
      </w:r>
      <w:r w:rsidR="00D36190">
        <w:rPr>
          <w:sz w:val="24"/>
          <w:szCs w:val="24"/>
        </w:rPr>
        <w:t xml:space="preserve">observed near the </w:t>
      </w:r>
      <w:r w:rsidR="00F30044">
        <w:rPr>
          <w:sz w:val="24"/>
          <w:szCs w:val="24"/>
        </w:rPr>
        <w:t xml:space="preserve">pore </w:t>
      </w:r>
      <w:r w:rsidR="00D36190">
        <w:rPr>
          <w:sz w:val="24"/>
          <w:szCs w:val="24"/>
        </w:rPr>
        <w:t>surface</w:t>
      </w:r>
      <w:r w:rsidR="00F30044">
        <w:rPr>
          <w:sz w:val="24"/>
          <w:szCs w:val="24"/>
        </w:rPr>
        <w:t>s</w:t>
      </w:r>
      <w:r>
        <w:rPr>
          <w:sz w:val="24"/>
          <w:szCs w:val="24"/>
        </w:rPr>
        <w:t>.</w:t>
      </w:r>
      <w:r w:rsidR="00D36190">
        <w:rPr>
          <w:sz w:val="24"/>
          <w:szCs w:val="24"/>
        </w:rPr>
        <w:t xml:space="preserve">  To identify the behavior of the IL</w:t>
      </w:r>
      <w:r w:rsidR="002476FC">
        <w:rPr>
          <w:sz w:val="24"/>
          <w:szCs w:val="24"/>
        </w:rPr>
        <w:t>s</w:t>
      </w:r>
      <w:r w:rsidR="00D36190">
        <w:rPr>
          <w:sz w:val="24"/>
          <w:szCs w:val="24"/>
        </w:rPr>
        <w:t xml:space="preserve"> in these simulations we performed analysis on the density profiles, orientation of the ions, and the dynamics at specific locations within the carbon </w:t>
      </w:r>
      <w:proofErr w:type="gramStart"/>
      <w:r w:rsidR="00F30044">
        <w:rPr>
          <w:sz w:val="24"/>
          <w:szCs w:val="24"/>
        </w:rPr>
        <w:t>pore</w:t>
      </w:r>
      <w:proofErr w:type="gramEnd"/>
      <w:r w:rsidR="00F30044">
        <w:rPr>
          <w:sz w:val="24"/>
          <w:szCs w:val="24"/>
        </w:rPr>
        <w:t xml:space="preserve"> models</w:t>
      </w:r>
      <w:r w:rsidR="00D36190">
        <w:rPr>
          <w:sz w:val="24"/>
          <w:szCs w:val="24"/>
        </w:rPr>
        <w:t xml:space="preserve">.  </w:t>
      </w:r>
    </w:p>
    <w:p w:rsidR="005321A6" w:rsidRPr="00507144" w:rsidRDefault="005321A6" w:rsidP="00A1007C">
      <w:pPr>
        <w:spacing w:line="240" w:lineRule="auto"/>
        <w:rPr>
          <w:sz w:val="24"/>
          <w:szCs w:val="24"/>
        </w:rPr>
      </w:pPr>
    </w:p>
    <w:bookmarkEnd w:id="0"/>
    <w:bookmarkEnd w:id="1"/>
    <w:p w:rsidR="00AE508B" w:rsidRDefault="004E6F23"/>
    <w:p w:rsidR="000757A4" w:rsidRDefault="000757A4"/>
    <w:p w:rsidR="00DE74B4" w:rsidRDefault="00DE74B4"/>
    <w:p w:rsidR="00DE74B4" w:rsidRDefault="00DE74B4"/>
    <w:p w:rsidR="00DE74B4" w:rsidRDefault="00DE74B4"/>
    <w:sectPr w:rsidR="00DE74B4" w:rsidSect="00C823A1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A3A" w:rsidRDefault="00952A3A" w:rsidP="00F30044">
      <w:pPr>
        <w:spacing w:after="0" w:line="240" w:lineRule="auto"/>
      </w:pPr>
      <w:r>
        <w:separator/>
      </w:r>
    </w:p>
  </w:endnote>
  <w:endnote w:type="continuationSeparator" w:id="0">
    <w:p w:rsidR="00952A3A" w:rsidRDefault="00952A3A" w:rsidP="00F30044">
      <w:pPr>
        <w:spacing w:after="0" w:line="240" w:lineRule="auto"/>
      </w:pPr>
      <w:r>
        <w:continuationSeparator/>
      </w:r>
    </w:p>
  </w:endnote>
  <w:endnote w:id="1">
    <w:p w:rsidR="00F30044" w:rsidRPr="00F30044" w:rsidRDefault="00F30044">
      <w:pPr>
        <w:pStyle w:val="EndnoteText"/>
        <w:rPr>
          <w:sz w:val="24"/>
          <w:szCs w:val="24"/>
        </w:rPr>
      </w:pPr>
      <w:r>
        <w:rPr>
          <w:sz w:val="24"/>
          <w:szCs w:val="24"/>
        </w:rPr>
        <w:t>[</w:t>
      </w:r>
      <w:r w:rsidR="00951228" w:rsidRPr="00951228">
        <w:rPr>
          <w:rStyle w:val="EndnoteReference"/>
          <w:sz w:val="24"/>
          <w:szCs w:val="24"/>
          <w:vertAlign w:val="baseline"/>
        </w:rPr>
        <w:endnoteRef/>
      </w:r>
      <w:r>
        <w:rPr>
          <w:sz w:val="24"/>
          <w:szCs w:val="24"/>
        </w:rPr>
        <w:t xml:space="preserve">] </w:t>
      </w:r>
      <w:r w:rsidRPr="00F30044">
        <w:rPr>
          <w:sz w:val="24"/>
          <w:szCs w:val="24"/>
        </w:rPr>
        <w:t xml:space="preserve">B. L. </w:t>
      </w:r>
      <w:proofErr w:type="spellStart"/>
      <w:r w:rsidRPr="00F30044">
        <w:rPr>
          <w:sz w:val="24"/>
          <w:szCs w:val="24"/>
        </w:rPr>
        <w:t>Bhargava</w:t>
      </w:r>
      <w:proofErr w:type="spellEnd"/>
      <w:r>
        <w:rPr>
          <w:sz w:val="24"/>
          <w:szCs w:val="24"/>
        </w:rPr>
        <w:t xml:space="preserve"> </w:t>
      </w:r>
      <w:r w:rsidRPr="00F30044">
        <w:rPr>
          <w:sz w:val="24"/>
          <w:szCs w:val="24"/>
        </w:rPr>
        <w:t xml:space="preserve">and S. </w:t>
      </w:r>
      <w:proofErr w:type="spellStart"/>
      <w:r w:rsidRPr="00F30044">
        <w:rPr>
          <w:sz w:val="24"/>
          <w:szCs w:val="24"/>
        </w:rPr>
        <w:t>Balasubramanian</w:t>
      </w:r>
      <w:proofErr w:type="spellEnd"/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 xml:space="preserve">J. Chem. Phys. </w:t>
      </w:r>
      <w:r>
        <w:rPr>
          <w:b/>
          <w:sz w:val="24"/>
          <w:szCs w:val="24"/>
        </w:rPr>
        <w:t>127</w:t>
      </w:r>
      <w:r>
        <w:rPr>
          <w:sz w:val="24"/>
          <w:szCs w:val="24"/>
        </w:rPr>
        <w:t>, 114510 (2007)</w:t>
      </w:r>
      <w:r w:rsidR="00951228" w:rsidRPr="00951228">
        <w:rPr>
          <w:sz w:val="24"/>
          <w:szCs w:val="24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A3A" w:rsidRDefault="00952A3A" w:rsidP="00F30044">
      <w:pPr>
        <w:spacing w:after="0" w:line="240" w:lineRule="auto"/>
      </w:pPr>
      <w:r>
        <w:separator/>
      </w:r>
    </w:p>
  </w:footnote>
  <w:footnote w:type="continuationSeparator" w:id="0">
    <w:p w:rsidR="00952A3A" w:rsidRDefault="00952A3A" w:rsidP="00F300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F97D92"/>
    <w:rsid w:val="00056746"/>
    <w:rsid w:val="000757A4"/>
    <w:rsid w:val="00083FBE"/>
    <w:rsid w:val="000C2D89"/>
    <w:rsid w:val="000C354E"/>
    <w:rsid w:val="00120933"/>
    <w:rsid w:val="001347D9"/>
    <w:rsid w:val="00225285"/>
    <w:rsid w:val="00225CBF"/>
    <w:rsid w:val="002476FC"/>
    <w:rsid w:val="00306DB7"/>
    <w:rsid w:val="0034688E"/>
    <w:rsid w:val="0035369D"/>
    <w:rsid w:val="00375642"/>
    <w:rsid w:val="003D42BB"/>
    <w:rsid w:val="003D6876"/>
    <w:rsid w:val="0040585E"/>
    <w:rsid w:val="00420BA8"/>
    <w:rsid w:val="00441618"/>
    <w:rsid w:val="004841A0"/>
    <w:rsid w:val="004A6B6D"/>
    <w:rsid w:val="004E1C71"/>
    <w:rsid w:val="004E6F23"/>
    <w:rsid w:val="00507144"/>
    <w:rsid w:val="00513AD6"/>
    <w:rsid w:val="005321A6"/>
    <w:rsid w:val="00594CEF"/>
    <w:rsid w:val="00665D2C"/>
    <w:rsid w:val="0067560A"/>
    <w:rsid w:val="00694818"/>
    <w:rsid w:val="006E2548"/>
    <w:rsid w:val="006F4AE5"/>
    <w:rsid w:val="00734707"/>
    <w:rsid w:val="007A090E"/>
    <w:rsid w:val="007A45E2"/>
    <w:rsid w:val="007D0968"/>
    <w:rsid w:val="007E5C51"/>
    <w:rsid w:val="00832985"/>
    <w:rsid w:val="008579B8"/>
    <w:rsid w:val="008E77C6"/>
    <w:rsid w:val="00913C5A"/>
    <w:rsid w:val="00951228"/>
    <w:rsid w:val="0095297F"/>
    <w:rsid w:val="00952A3A"/>
    <w:rsid w:val="00967525"/>
    <w:rsid w:val="009A0939"/>
    <w:rsid w:val="009E3299"/>
    <w:rsid w:val="00A1007C"/>
    <w:rsid w:val="00A3713D"/>
    <w:rsid w:val="00A70081"/>
    <w:rsid w:val="00AD4145"/>
    <w:rsid w:val="00B05900"/>
    <w:rsid w:val="00B24C20"/>
    <w:rsid w:val="00B32934"/>
    <w:rsid w:val="00B6544D"/>
    <w:rsid w:val="00B86B6B"/>
    <w:rsid w:val="00BD755D"/>
    <w:rsid w:val="00BE6A1D"/>
    <w:rsid w:val="00C26CE9"/>
    <w:rsid w:val="00C3511C"/>
    <w:rsid w:val="00C62134"/>
    <w:rsid w:val="00C823A1"/>
    <w:rsid w:val="00CE20B0"/>
    <w:rsid w:val="00D36190"/>
    <w:rsid w:val="00D71DC7"/>
    <w:rsid w:val="00D81EAA"/>
    <w:rsid w:val="00DD3D53"/>
    <w:rsid w:val="00DE74B4"/>
    <w:rsid w:val="00E12F09"/>
    <w:rsid w:val="00E47E2F"/>
    <w:rsid w:val="00E870A9"/>
    <w:rsid w:val="00EA62DA"/>
    <w:rsid w:val="00EA7776"/>
    <w:rsid w:val="00EC55CE"/>
    <w:rsid w:val="00F21DAD"/>
    <w:rsid w:val="00F30044"/>
    <w:rsid w:val="00F97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3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7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4B4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13AD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13AD6"/>
    <w:rPr>
      <w:rFonts w:ascii="Consolas" w:hAnsi="Consolas"/>
      <w:sz w:val="21"/>
      <w:szCs w:val="2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3004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3004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3004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Lousiana State University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monkj</dc:creator>
  <cp:lastModifiedBy>monkj</cp:lastModifiedBy>
  <cp:revision>3</cp:revision>
  <cp:lastPrinted>2010-01-25T20:35:00Z</cp:lastPrinted>
  <dcterms:created xsi:type="dcterms:W3CDTF">2012-02-01T16:12:00Z</dcterms:created>
  <dcterms:modified xsi:type="dcterms:W3CDTF">2012-02-01T16:17:00Z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